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C8A" w:rsidRPr="009E5D3E" w:rsidRDefault="00D11C8A" w:rsidP="00D11C8A">
      <w:pPr>
        <w:pStyle w:val="Kop1"/>
        <w:rPr>
          <w:rFonts w:ascii="Arial" w:hAnsi="Arial" w:cs="Arial"/>
          <w:b/>
        </w:rPr>
      </w:pPr>
      <w:r w:rsidRPr="009E5D3E">
        <w:rPr>
          <w:rFonts w:ascii="Arial" w:hAnsi="Arial" w:cs="Arial"/>
          <w:b/>
        </w:rPr>
        <w:t xml:space="preserve">Module </w:t>
      </w:r>
      <w:r>
        <w:rPr>
          <w:rFonts w:ascii="Arial" w:hAnsi="Arial" w:cs="Arial"/>
          <w:b/>
        </w:rPr>
        <w:t>12: verpleegtechnisch handelen 2</w:t>
      </w:r>
    </w:p>
    <w:p w:rsidR="00D11C8A" w:rsidRDefault="00D11C8A" w:rsidP="00D11C8A">
      <w:pPr>
        <w:pStyle w:val="Kop1"/>
        <w:tabs>
          <w:tab w:val="left" w:pos="591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Lesweek </w:t>
      </w:r>
      <w:r>
        <w:rPr>
          <w:rFonts w:ascii="Arial" w:hAnsi="Arial" w:cs="Arial"/>
          <w:u w:val="single"/>
        </w:rPr>
        <w:t>6</w:t>
      </w:r>
      <w:r>
        <w:rPr>
          <w:rFonts w:ascii="Arial" w:hAnsi="Arial" w:cs="Arial"/>
          <w:u w:val="single"/>
        </w:rPr>
        <w:t xml:space="preserve">: </w:t>
      </w:r>
      <w:r>
        <w:rPr>
          <w:rFonts w:ascii="Arial" w:hAnsi="Arial" w:cs="Arial"/>
          <w:u w:val="single"/>
        </w:rPr>
        <w:t>PEG sonde en MIC-KEY button</w:t>
      </w:r>
    </w:p>
    <w:p w:rsidR="00B13085" w:rsidRDefault="00B13085"/>
    <w:p w:rsidR="00D11C8A" w:rsidRPr="00D11C8A" w:rsidRDefault="00D11C8A" w:rsidP="00D11C8A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D11C8A">
        <w:rPr>
          <w:rFonts w:ascii="Arial" w:hAnsi="Arial" w:cs="Arial"/>
        </w:rPr>
        <w:t xml:space="preserve">Geef antwoord op de onderstaande vragen, maak gebruik van theorie uit het boek en protocollen van </w:t>
      </w:r>
      <w:proofErr w:type="spellStart"/>
      <w:r w:rsidRPr="00D11C8A">
        <w:rPr>
          <w:rFonts w:ascii="Arial" w:hAnsi="Arial" w:cs="Arial"/>
        </w:rPr>
        <w:t>Vilans</w:t>
      </w:r>
      <w:proofErr w:type="spellEnd"/>
      <w:r w:rsidRPr="00D11C8A">
        <w:rPr>
          <w:rFonts w:ascii="Arial" w:hAnsi="Arial" w:cs="Arial"/>
        </w:rPr>
        <w:t xml:space="preserve">. </w:t>
      </w:r>
    </w:p>
    <w:p w:rsidR="00D11C8A" w:rsidRDefault="00D11C8A"/>
    <w:p w:rsidR="00D11C8A" w:rsidRPr="00666E64" w:rsidRDefault="00D11C8A" w:rsidP="00D11C8A">
      <w:pPr>
        <w:spacing w:line="240" w:lineRule="auto"/>
        <w:rPr>
          <w:rFonts w:ascii="Arial" w:hAnsi="Arial" w:cs="Arial"/>
          <w:szCs w:val="24"/>
        </w:rPr>
      </w:pPr>
      <w:r w:rsidRPr="00666E64">
        <w:rPr>
          <w:rFonts w:ascii="Arial" w:hAnsi="Arial" w:cs="Arial"/>
          <w:szCs w:val="24"/>
        </w:rPr>
        <w:t xml:space="preserve">Als iemand langdurig sondevoeding toegediend krijgt, kan er gekozen worden voor een PEG-sonde. Hierbij is het belangrijk dat er een fistel gevormd wordt. Leg uit wat een fistel is. </w:t>
      </w:r>
    </w:p>
    <w:p w:rsidR="00D11C8A" w:rsidRPr="00666E64" w:rsidRDefault="00D11C8A" w:rsidP="00D11C8A">
      <w:pPr>
        <w:spacing w:line="480" w:lineRule="auto"/>
        <w:rPr>
          <w:rFonts w:ascii="Arial" w:hAnsi="Arial" w:cs="Arial"/>
          <w:szCs w:val="24"/>
        </w:rPr>
      </w:pPr>
      <w:r w:rsidRPr="00666E64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</w:p>
    <w:p w:rsidR="00D11C8A" w:rsidRPr="00666E64" w:rsidRDefault="00D11C8A" w:rsidP="00D11C8A">
      <w:pPr>
        <w:spacing w:line="240" w:lineRule="auto"/>
        <w:rPr>
          <w:rFonts w:ascii="Arial" w:hAnsi="Arial" w:cs="Arial"/>
          <w:szCs w:val="24"/>
        </w:rPr>
      </w:pPr>
      <w:r w:rsidRPr="00666E64">
        <w:rPr>
          <w:rFonts w:ascii="Arial" w:hAnsi="Arial" w:cs="Arial"/>
          <w:szCs w:val="24"/>
        </w:rPr>
        <w:t xml:space="preserve">Noem nog enkele redenen waarom iemand een PEG-sonde kan krijgen in plaats van een gewone neus-maagsonde. </w:t>
      </w:r>
    </w:p>
    <w:p w:rsidR="00D11C8A" w:rsidRPr="00666E64" w:rsidRDefault="00D11C8A" w:rsidP="00D11C8A">
      <w:pPr>
        <w:spacing w:line="480" w:lineRule="auto"/>
        <w:rPr>
          <w:rFonts w:ascii="Arial" w:hAnsi="Arial" w:cs="Arial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1461135</wp:posOffset>
            </wp:positionV>
            <wp:extent cx="6459904" cy="2190750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9904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E64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</w:p>
    <w:p w:rsidR="00D11C8A" w:rsidRDefault="00D11C8A" w:rsidP="00D11C8A">
      <w:pPr>
        <w:spacing w:line="480" w:lineRule="auto"/>
        <w:rPr>
          <w:rFonts w:ascii="Arial" w:hAnsi="Arial" w:cs="Arial"/>
          <w:szCs w:val="24"/>
        </w:rPr>
      </w:pPr>
    </w:p>
    <w:p w:rsidR="00D11C8A" w:rsidRDefault="00D11C8A" w:rsidP="00D11C8A">
      <w:pPr>
        <w:spacing w:line="480" w:lineRule="auto"/>
        <w:rPr>
          <w:rFonts w:ascii="Arial" w:hAnsi="Arial" w:cs="Arial"/>
          <w:szCs w:val="24"/>
        </w:rPr>
      </w:pPr>
    </w:p>
    <w:p w:rsidR="00D11C8A" w:rsidRDefault="00D11C8A" w:rsidP="00D11C8A">
      <w:pPr>
        <w:spacing w:line="480" w:lineRule="auto"/>
        <w:rPr>
          <w:rFonts w:ascii="Arial" w:hAnsi="Arial" w:cs="Arial"/>
          <w:szCs w:val="24"/>
        </w:rPr>
      </w:pPr>
    </w:p>
    <w:p w:rsidR="00D11C8A" w:rsidRPr="00666E64" w:rsidRDefault="00D11C8A" w:rsidP="00D11C8A">
      <w:pPr>
        <w:spacing w:line="240" w:lineRule="auto"/>
        <w:rPr>
          <w:rFonts w:ascii="Arial" w:hAnsi="Arial" w:cs="Arial"/>
          <w:szCs w:val="24"/>
        </w:rPr>
      </w:pPr>
      <w:r w:rsidRPr="00666E64">
        <w:rPr>
          <w:rFonts w:ascii="Arial" w:hAnsi="Arial" w:cs="Arial"/>
          <w:szCs w:val="24"/>
        </w:rPr>
        <w:t xml:space="preserve">Leg uit waarom het juist voor zorgvragers, die voeding krijgen middels een maagsonde, belangrijk is om goede mondzorg toe te passen. </w:t>
      </w:r>
    </w:p>
    <w:p w:rsidR="00D11C8A" w:rsidRDefault="00D11C8A" w:rsidP="00D11C8A">
      <w:pPr>
        <w:spacing w:line="480" w:lineRule="auto"/>
        <w:rPr>
          <w:rFonts w:ascii="Arial" w:hAnsi="Arial" w:cs="Arial"/>
          <w:szCs w:val="24"/>
        </w:rPr>
      </w:pPr>
      <w:r w:rsidRPr="00666E64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</w:p>
    <w:p w:rsidR="00D11C8A" w:rsidRPr="00D11C8A" w:rsidRDefault="00D11C8A" w:rsidP="00D11C8A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487045</wp:posOffset>
            </wp:positionV>
            <wp:extent cx="6612255" cy="5323840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2255" cy="532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Cs w:val="24"/>
        </w:rPr>
        <w:t>Geef antwoord op de onderstaande stellingen</w:t>
      </w:r>
      <w:bookmarkStart w:id="0" w:name="_GoBack"/>
      <w:bookmarkEnd w:id="0"/>
    </w:p>
    <w:p w:rsidR="00D11C8A" w:rsidRDefault="00D11C8A" w:rsidP="00D11C8A">
      <w:pPr>
        <w:spacing w:line="480" w:lineRule="auto"/>
        <w:rPr>
          <w:rFonts w:ascii="Arial" w:hAnsi="Arial" w:cs="Arial"/>
          <w:szCs w:val="24"/>
        </w:rPr>
      </w:pPr>
    </w:p>
    <w:p w:rsidR="00D11C8A" w:rsidRDefault="00D11C8A" w:rsidP="00D11C8A">
      <w:pPr>
        <w:spacing w:line="480" w:lineRule="auto"/>
        <w:rPr>
          <w:rFonts w:ascii="Arial" w:hAnsi="Arial" w:cs="Arial"/>
          <w:szCs w:val="24"/>
        </w:rPr>
      </w:pPr>
    </w:p>
    <w:sectPr w:rsidR="00D11C8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C8A" w:rsidRDefault="00D11C8A" w:rsidP="00D11C8A">
      <w:pPr>
        <w:spacing w:after="0" w:line="240" w:lineRule="auto"/>
      </w:pPr>
      <w:r>
        <w:separator/>
      </w:r>
    </w:p>
  </w:endnote>
  <w:endnote w:type="continuationSeparator" w:id="0">
    <w:p w:rsidR="00D11C8A" w:rsidRDefault="00D11C8A" w:rsidP="00D1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C8A" w:rsidRDefault="00D11C8A" w:rsidP="00D11C8A">
      <w:pPr>
        <w:spacing w:after="0" w:line="240" w:lineRule="auto"/>
      </w:pPr>
      <w:r>
        <w:separator/>
      </w:r>
    </w:p>
  </w:footnote>
  <w:footnote w:type="continuationSeparator" w:id="0">
    <w:p w:rsidR="00D11C8A" w:rsidRDefault="00D11C8A" w:rsidP="00D11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C8A" w:rsidRDefault="00D11C8A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1BA297A3" wp14:editId="47A0007C">
          <wp:simplePos x="0" y="0"/>
          <wp:positionH relativeFrom="margin">
            <wp:align>right</wp:align>
          </wp:positionH>
          <wp:positionV relativeFrom="paragraph">
            <wp:posOffset>-219710</wp:posOffset>
          </wp:positionV>
          <wp:extent cx="1524000" cy="549425"/>
          <wp:effectExtent l="0" t="0" r="0" b="3175"/>
          <wp:wrapSquare wrapText="bothSides"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mma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4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D3F0"/>
      </v:shape>
    </w:pict>
  </w:numPicBullet>
  <w:abstractNum w:abstractNumId="0" w15:restartNumberingAfterBreak="0">
    <w:nsid w:val="26DC7AC8"/>
    <w:multiLevelType w:val="hybridMultilevel"/>
    <w:tmpl w:val="D8722AB4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C8A"/>
    <w:rsid w:val="00B13085"/>
    <w:rsid w:val="00D1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B14F"/>
  <w15:chartTrackingRefBased/>
  <w15:docId w15:val="{16257EDB-4B88-44F9-B0D6-501F4CC1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11C8A"/>
  </w:style>
  <w:style w:type="paragraph" w:styleId="Kop1">
    <w:name w:val="heading 1"/>
    <w:basedOn w:val="Standaard"/>
    <w:next w:val="Standaard"/>
    <w:link w:val="Kop1Char"/>
    <w:uiPriority w:val="9"/>
    <w:qFormat/>
    <w:rsid w:val="00D11C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11C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D11C8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1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11C8A"/>
  </w:style>
  <w:style w:type="paragraph" w:styleId="Voettekst">
    <w:name w:val="footer"/>
    <w:basedOn w:val="Standaard"/>
    <w:link w:val="VoettekstChar"/>
    <w:uiPriority w:val="99"/>
    <w:unhideWhenUsed/>
    <w:rsid w:val="00D1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1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Summa College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Maessen, Joyce</dc:creator>
  <cp:keywords/>
  <dc:description/>
  <cp:lastModifiedBy>Maessen, Joyce</cp:lastModifiedBy>
  <cp:revision>1</cp:revision>
  <dcterms:created xsi:type="dcterms:W3CDTF">2017-04-13T12:21:00Z</dcterms:created>
  <dcterms:modified xsi:type="dcterms:W3CDTF">2017-04-13T12:26:00Z</dcterms:modified>
</cp:coreProperties>
</file>